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C1655" w14:textId="77777777" w:rsidR="003E64FB" w:rsidRDefault="003E64FB" w:rsidP="00591A12">
      <w:pPr>
        <w:pStyle w:val="NormalWeb"/>
        <w:spacing w:before="120" w:beforeAutospacing="0" w:after="120" w:afterAutospacing="0" w:line="360" w:lineRule="auto"/>
        <w:ind w:right="120"/>
        <w:rPr>
          <w:b/>
          <w:bCs/>
          <w:color w:val="000000"/>
        </w:rPr>
      </w:pPr>
    </w:p>
    <w:p w14:paraId="44AC897E" w14:textId="3BFF3ED3" w:rsidR="007546D0" w:rsidRPr="00A766D2" w:rsidRDefault="003C5F92" w:rsidP="00A766D2">
      <w:pPr>
        <w:pStyle w:val="NormalWeb"/>
        <w:spacing w:before="120" w:beforeAutospacing="0" w:after="120" w:afterAutospacing="0" w:line="360" w:lineRule="auto"/>
        <w:ind w:left="120" w:right="120"/>
        <w:jc w:val="center"/>
      </w:pPr>
      <w:r>
        <w:rPr>
          <w:b/>
          <w:bCs/>
          <w:color w:val="000000"/>
        </w:rPr>
        <w:t>ANEXO II</w:t>
      </w:r>
    </w:p>
    <w:p w14:paraId="2A23912C" w14:textId="77777777" w:rsidR="007546D0" w:rsidRPr="00A766D2" w:rsidRDefault="007546D0" w:rsidP="00A766D2">
      <w:pPr>
        <w:pStyle w:val="NormalWeb"/>
        <w:spacing w:before="240" w:beforeAutospacing="0" w:after="240" w:afterAutospacing="0" w:line="360" w:lineRule="auto"/>
        <w:jc w:val="center"/>
      </w:pPr>
      <w:r w:rsidRPr="00A766D2">
        <w:rPr>
          <w:b/>
          <w:bCs/>
          <w:color w:val="000000"/>
          <w:u w:val="single"/>
        </w:rPr>
        <w:t>CRITÉRIOS DE AVALIAÇÃO</w:t>
      </w:r>
    </w:p>
    <w:p w14:paraId="3AB600EA" w14:textId="71CFA01E" w:rsidR="006D1C94" w:rsidRDefault="007546D0" w:rsidP="00A766D2">
      <w:pPr>
        <w:pStyle w:val="NormalWeb"/>
        <w:spacing w:before="120" w:beforeAutospacing="0" w:after="120" w:afterAutospacing="0" w:line="360" w:lineRule="auto"/>
        <w:ind w:left="120" w:right="120"/>
        <w:jc w:val="center"/>
        <w:rPr>
          <w:b/>
          <w:bCs/>
          <w:color w:val="000000"/>
        </w:rPr>
      </w:pPr>
      <w:r w:rsidRPr="00A766D2">
        <w:rPr>
          <w:b/>
          <w:bCs/>
          <w:color w:val="000000"/>
        </w:rPr>
        <w:t> </w:t>
      </w:r>
      <w:r w:rsidR="00C712C7" w:rsidRPr="00A766D2">
        <w:rPr>
          <w:b/>
          <w:bCs/>
          <w:color w:val="000000"/>
        </w:rPr>
        <w:t>EDITAL Nº</w:t>
      </w:r>
      <w:r w:rsidR="0010492E">
        <w:rPr>
          <w:b/>
          <w:bCs/>
          <w:color w:val="000000"/>
        </w:rPr>
        <w:t xml:space="preserve"> 0</w:t>
      </w:r>
      <w:r w:rsidR="00DC7EBB">
        <w:rPr>
          <w:b/>
          <w:bCs/>
          <w:color w:val="000000"/>
        </w:rPr>
        <w:t>6</w:t>
      </w:r>
      <w:bookmarkStart w:id="0" w:name="_GoBack"/>
      <w:bookmarkEnd w:id="0"/>
      <w:r w:rsidR="00C712C7" w:rsidRPr="00A766D2">
        <w:rPr>
          <w:b/>
          <w:bCs/>
          <w:color w:val="000000"/>
        </w:rPr>
        <w:t xml:space="preserve"> </w:t>
      </w:r>
      <w:r w:rsidR="006D1C94" w:rsidRPr="00A766D2">
        <w:rPr>
          <w:b/>
          <w:bCs/>
          <w:color w:val="000000"/>
        </w:rPr>
        <w:t>/2023</w:t>
      </w:r>
    </w:p>
    <w:p w14:paraId="0C5A597C" w14:textId="05296B76" w:rsidR="006D1C94" w:rsidRPr="00A766D2" w:rsidRDefault="006D1C94" w:rsidP="00A766D2">
      <w:pPr>
        <w:pStyle w:val="NormalWeb"/>
        <w:spacing w:before="0" w:beforeAutospacing="0" w:after="0" w:afterAutospacing="0" w:line="360" w:lineRule="auto"/>
        <w:ind w:right="119"/>
        <w:jc w:val="center"/>
        <w:rPr>
          <w:b/>
          <w:bCs/>
          <w:color w:val="000000"/>
        </w:rPr>
      </w:pPr>
      <w:r w:rsidRPr="00A766D2">
        <w:rPr>
          <w:b/>
          <w:bCs/>
          <w:color w:val="000000"/>
        </w:rPr>
        <w:t xml:space="preserve">EDITAL DE </w:t>
      </w:r>
      <w:r w:rsidR="00380268" w:rsidRPr="00A766D2">
        <w:rPr>
          <w:b/>
          <w:bCs/>
          <w:color w:val="000000"/>
        </w:rPr>
        <w:t>PREMIAÇÃO</w:t>
      </w:r>
      <w:r w:rsidRPr="00A766D2">
        <w:rPr>
          <w:b/>
          <w:bCs/>
          <w:color w:val="000000"/>
        </w:rPr>
        <w:t xml:space="preserve"> CULTURAL COM RECURSOS DA </w:t>
      </w:r>
    </w:p>
    <w:p w14:paraId="0127AC36" w14:textId="77777777" w:rsidR="006D1C94" w:rsidRPr="00A766D2" w:rsidRDefault="006D1C94" w:rsidP="00A766D2">
      <w:pPr>
        <w:pStyle w:val="NormalWeb"/>
        <w:spacing w:before="0" w:beforeAutospacing="0" w:after="0" w:afterAutospacing="0" w:line="360" w:lineRule="auto"/>
        <w:ind w:right="119"/>
        <w:jc w:val="center"/>
        <w:rPr>
          <w:b/>
          <w:bCs/>
        </w:rPr>
      </w:pPr>
      <w:r w:rsidRPr="00A766D2">
        <w:rPr>
          <w:b/>
          <w:bCs/>
          <w:color w:val="000000"/>
        </w:rPr>
        <w:t>LEI COMPLEMENTAR 195/2022</w:t>
      </w:r>
      <w:r w:rsidRPr="00A766D2">
        <w:rPr>
          <w:b/>
          <w:bCs/>
        </w:rPr>
        <w:t xml:space="preserve"> (LEI PAULO GUSTAVO - LPG)</w:t>
      </w:r>
    </w:p>
    <w:p w14:paraId="6A065600" w14:textId="77777777" w:rsidR="006D1C94" w:rsidRPr="00A766D2" w:rsidRDefault="006D1C94" w:rsidP="00A766D2">
      <w:pPr>
        <w:autoSpaceDE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3D4FA82" w14:textId="5748679B" w:rsidR="002F6F23" w:rsidRPr="00A766D2" w:rsidRDefault="0045590C" w:rsidP="00037607">
      <w:pPr>
        <w:pStyle w:val="NormalWeb"/>
        <w:spacing w:before="0" w:beforeAutospacing="0" w:after="0" w:afterAutospacing="0" w:line="360" w:lineRule="auto"/>
        <w:ind w:right="119"/>
        <w:jc w:val="center"/>
        <w:rPr>
          <w:b/>
          <w:u w:val="single"/>
        </w:rPr>
      </w:pPr>
      <w:r w:rsidRPr="00A766D2">
        <w:rPr>
          <w:b/>
          <w:u w:val="single"/>
        </w:rPr>
        <w:t>CRITÉRIOS CLASSIFICATÓRIOS</w:t>
      </w:r>
    </w:p>
    <w:p w14:paraId="0AAEF1BD" w14:textId="77777777" w:rsidR="00CC3873" w:rsidRPr="00A766D2" w:rsidRDefault="00CC3873" w:rsidP="00A766D2">
      <w:pPr>
        <w:pStyle w:val="NormalWeb"/>
        <w:spacing w:before="0" w:beforeAutospacing="0" w:after="0" w:afterAutospacing="0" w:line="360" w:lineRule="auto"/>
        <w:ind w:left="120" w:right="119"/>
        <w:jc w:val="both"/>
      </w:pPr>
    </w:p>
    <w:tbl>
      <w:tblPr>
        <w:tblW w:w="89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4424"/>
        <w:gridCol w:w="2409"/>
        <w:gridCol w:w="14"/>
      </w:tblGrid>
      <w:tr w:rsidR="004337C3" w:rsidRPr="00A766D2" w14:paraId="1EC4F033" w14:textId="77777777" w:rsidTr="00591A12">
        <w:trPr>
          <w:trHeight w:val="540"/>
        </w:trPr>
        <w:tc>
          <w:tcPr>
            <w:tcW w:w="89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2C1DBDF" w14:textId="77777777" w:rsidR="004337C3" w:rsidRDefault="004337C3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 w:rsidRPr="00A766D2">
              <w:rPr>
                <w:b/>
                <w:bCs/>
                <w:color w:val="000000"/>
              </w:rPr>
              <w:t>CRITÉRIOS GERAIS</w:t>
            </w:r>
          </w:p>
          <w:p w14:paraId="6EA72F0D" w14:textId="72B2F389" w:rsidR="0045590C" w:rsidRPr="00A766D2" w:rsidRDefault="0045590C" w:rsidP="0045590C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PESSOA</w:t>
            </w:r>
            <w:r w:rsidR="001527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FÍSICA,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JURÍDICA E COLETIVO SEM CNPJ</w:t>
            </w:r>
          </w:p>
        </w:tc>
      </w:tr>
      <w:tr w:rsidR="004337C3" w:rsidRPr="00A766D2" w14:paraId="71C8D761" w14:textId="77777777" w:rsidTr="00591A12">
        <w:trPr>
          <w:gridAfter w:val="1"/>
          <w:wAfter w:w="14" w:type="dxa"/>
          <w:trHeight w:val="4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43F8C5A" w14:textId="4E7F2A04" w:rsidR="004337C3" w:rsidRPr="00A766D2" w:rsidRDefault="004337C3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Critério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4F8188A" w14:textId="77777777" w:rsidR="004337C3" w:rsidRPr="00A766D2" w:rsidRDefault="004337C3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Descrição do Critério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CD21052" w14:textId="5DF5B3D1" w:rsidR="004337C3" w:rsidRPr="00A766D2" w:rsidRDefault="004337C3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 xml:space="preserve">Pontuação </w:t>
            </w:r>
            <w:r w:rsidR="00113D25">
              <w:rPr>
                <w:b/>
                <w:bCs/>
                <w:color w:val="000000"/>
              </w:rPr>
              <w:t>Máxima</w:t>
            </w:r>
          </w:p>
        </w:tc>
      </w:tr>
      <w:tr w:rsidR="00113D25" w:rsidRPr="00A766D2" w14:paraId="16E495A1" w14:textId="77777777" w:rsidTr="00591A12">
        <w:trPr>
          <w:gridAfter w:val="1"/>
          <w:wAfter w:w="14" w:type="dxa"/>
          <w:trHeight w:val="1516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678392" w14:textId="77777777" w:rsidR="00113D25" w:rsidRDefault="00113D25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</w:t>
            </w:r>
          </w:p>
          <w:p w14:paraId="4164A951" w14:textId="2CDA5E6C" w:rsidR="00113D25" w:rsidRPr="00A766D2" w:rsidRDefault="00113D25" w:rsidP="0008627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Portfólio Cultural 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DC0682F" w14:textId="47ABC34D" w:rsidR="00113D25" w:rsidRPr="00591A12" w:rsidRDefault="00113D25" w:rsidP="00591A1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A análise deverá considerar</w:t>
            </w:r>
            <w:r w:rsidRPr="00A766D2">
              <w:rPr>
                <w:color w:val="000000"/>
              </w:rPr>
              <w:t xml:space="preserve"> par</w:t>
            </w:r>
            <w:r w:rsidR="00086277">
              <w:rPr>
                <w:color w:val="000000"/>
              </w:rPr>
              <w:t>a fins de avaliação e valoração</w:t>
            </w:r>
            <w:r w:rsidRPr="00A766D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 portfólio </w:t>
            </w:r>
            <w:r w:rsidR="00086277">
              <w:rPr>
                <w:color w:val="000000"/>
              </w:rPr>
              <w:t>cultural.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969B228" w14:textId="7F48BE84" w:rsidR="00113D25" w:rsidRPr="00A766D2" w:rsidRDefault="00113D25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</w:t>
            </w:r>
          </w:p>
        </w:tc>
      </w:tr>
      <w:tr w:rsidR="002A4BCD" w:rsidRPr="00A766D2" w14:paraId="323BED89" w14:textId="77777777" w:rsidTr="00591A12">
        <w:trPr>
          <w:gridAfter w:val="1"/>
          <w:wAfter w:w="14" w:type="dxa"/>
          <w:trHeight w:val="4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68A7C36" w14:textId="4408DC01" w:rsidR="002A4BCD" w:rsidRDefault="002A4BCD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B</w:t>
            </w:r>
          </w:p>
          <w:p w14:paraId="2C363704" w14:textId="23703379" w:rsidR="002A4BCD" w:rsidRPr="00591A12" w:rsidRDefault="002A4BCD" w:rsidP="00591A12">
            <w:pPr>
              <w:pStyle w:val="NormalWeb"/>
              <w:spacing w:before="0" w:beforeAutospacing="0" w:after="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Tempo de atuação no município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E9600F" w14:textId="7450F6A3" w:rsidR="002A4BCD" w:rsidRDefault="00086277" w:rsidP="0008627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A análise deverá considerar</w:t>
            </w:r>
            <w:r w:rsidR="002A4BCD" w:rsidRPr="00A766D2">
              <w:rPr>
                <w:color w:val="000000"/>
              </w:rPr>
              <w:t xml:space="preserve"> para fins de avaliação e valoração, </w:t>
            </w:r>
            <w:r w:rsidR="002A4BCD">
              <w:rPr>
                <w:color w:val="000000"/>
              </w:rPr>
              <w:t>o tem</w:t>
            </w:r>
            <w:r w:rsidR="00D13220">
              <w:rPr>
                <w:color w:val="000000"/>
              </w:rPr>
              <w:t>po de atuação no município</w:t>
            </w:r>
            <w:r w:rsidR="002A4BCD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16DD7E" w14:textId="12E61080" w:rsidR="002A4BCD" w:rsidRDefault="002A4BCD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</w:tr>
      <w:tr w:rsidR="009667AE" w:rsidRPr="00A766D2" w14:paraId="55025A0B" w14:textId="77777777" w:rsidTr="00591A12">
        <w:trPr>
          <w:gridAfter w:val="1"/>
          <w:wAfter w:w="14" w:type="dxa"/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9E55DB" w14:textId="52EECF64" w:rsidR="009667AE" w:rsidRPr="00A766D2" w:rsidRDefault="002A4BCD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</w:t>
            </w:r>
          </w:p>
          <w:p w14:paraId="6FB77A69" w14:textId="6557817B" w:rsidR="009667AE" w:rsidRPr="00A766D2" w:rsidRDefault="00113D25" w:rsidP="00113D25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Realização e</w:t>
            </w:r>
            <w:r w:rsidR="00D13220">
              <w:rPr>
                <w:b/>
              </w:rPr>
              <w:t>/ou</w:t>
            </w:r>
            <w:r>
              <w:rPr>
                <w:b/>
              </w:rPr>
              <w:t xml:space="preserve"> participação em projetos culturais do município.</w:t>
            </w:r>
          </w:p>
        </w:tc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E01397" w14:textId="40FAC09F" w:rsidR="00113D25" w:rsidRPr="00A766D2" w:rsidRDefault="00086277" w:rsidP="0008627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>
              <w:rPr>
                <w:color w:val="000000"/>
              </w:rPr>
              <w:t>A análise deverá considerar</w:t>
            </w:r>
            <w:r w:rsidR="009667AE" w:rsidRPr="00A766D2">
              <w:rPr>
                <w:color w:val="000000"/>
              </w:rPr>
              <w:t xml:space="preserve"> para</w:t>
            </w:r>
            <w:r w:rsidR="00113D25">
              <w:rPr>
                <w:color w:val="000000"/>
              </w:rPr>
              <w:t xml:space="preserve"> fins de avaliação e valoração a participação ou realização de</w:t>
            </w:r>
            <w:r w:rsidR="008F1128">
              <w:rPr>
                <w:color w:val="000000"/>
              </w:rPr>
              <w:t xml:space="preserve"> projetos cul</w:t>
            </w:r>
            <w:r w:rsidR="00D13220">
              <w:rPr>
                <w:color w:val="000000"/>
              </w:rPr>
              <w:t>turais no município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5C7506" w14:textId="680F566C" w:rsidR="009667AE" w:rsidRPr="009D25DF" w:rsidRDefault="002A4BCD" w:rsidP="002A4BCD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  <w:rPr>
                <w:b/>
              </w:rPr>
            </w:pPr>
            <w:r w:rsidRPr="009D25DF">
              <w:rPr>
                <w:b/>
              </w:rPr>
              <w:t>05</w:t>
            </w:r>
            <w:r w:rsidR="009667AE" w:rsidRPr="009D25DF">
              <w:rPr>
                <w:b/>
              </w:rPr>
              <w:t xml:space="preserve"> </w:t>
            </w:r>
          </w:p>
        </w:tc>
      </w:tr>
      <w:tr w:rsidR="00595234" w:rsidRPr="00A766D2" w14:paraId="1856CEEE" w14:textId="77777777" w:rsidTr="00591A12">
        <w:trPr>
          <w:gridAfter w:val="1"/>
          <w:wAfter w:w="14" w:type="dxa"/>
          <w:trHeight w:val="540"/>
        </w:trPr>
        <w:tc>
          <w:tcPr>
            <w:tcW w:w="65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7F6074" w14:textId="588F1031" w:rsidR="00595234" w:rsidRPr="00A766D2" w:rsidRDefault="00595234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PONTUAÇÃO MÁXIMA: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A41218" w14:textId="6E34C83D" w:rsidR="00595234" w:rsidRPr="00A766D2" w:rsidRDefault="00C161E0" w:rsidP="00A766D2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6681E80D" w14:textId="47F906E3" w:rsidR="00981345" w:rsidRDefault="00981345" w:rsidP="00A766D2">
      <w:pPr>
        <w:pStyle w:val="NormalWeb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766D2">
        <w:rPr>
          <w:color w:val="000000"/>
        </w:rPr>
        <w:lastRenderedPageBreak/>
        <w:t>Além da pontuação anterior, o participante pode receber bônus de pontuação, ou seja, uma pontuação extra, conforme critérios especificados a seguir:</w:t>
      </w:r>
    </w:p>
    <w:tbl>
      <w:tblPr>
        <w:tblW w:w="9104" w:type="dxa"/>
        <w:tblInd w:w="-10" w:type="dxa"/>
        <w:tblLook w:val="04A0" w:firstRow="1" w:lastRow="0" w:firstColumn="1" w:lastColumn="0" w:noHBand="0" w:noVBand="1"/>
      </w:tblPr>
      <w:tblGrid>
        <w:gridCol w:w="3402"/>
        <w:gridCol w:w="3938"/>
        <w:gridCol w:w="1764"/>
      </w:tblGrid>
      <w:tr w:rsidR="001B2419" w14:paraId="16AF473B" w14:textId="77777777" w:rsidTr="00591A12">
        <w:trPr>
          <w:trHeight w:val="546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CDB95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Identificação do Ponto Extra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50915D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Descrição do Ponto Extra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E55309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</w:t>
            </w:r>
          </w:p>
        </w:tc>
      </w:tr>
      <w:tr w:rsidR="001B2419" w14:paraId="1DEA2293" w14:textId="77777777" w:rsidTr="00591A12">
        <w:trPr>
          <w:trHeight w:val="53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4C566F" w14:textId="77777777" w:rsidR="001B2419" w:rsidRDefault="001B2419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9CBC69" w14:textId="79E76B77" w:rsidR="001B2419" w:rsidRDefault="0045590C" w:rsidP="00572EBA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Coletivo Cultural sem CNPJ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 xml:space="preserve"> e Pessoa Jurídica</w:t>
            </w:r>
            <w:r w:rsidR="006974D2">
              <w:rPr>
                <w:color w:val="000000"/>
                <w:kern w:val="2"/>
                <w:lang w:eastAsia="en-US"/>
                <w14:ligatures w14:val="standardContextual"/>
              </w:rPr>
              <w:t xml:space="preserve"> com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 p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>roponente e</w:t>
            </w:r>
            <w:r w:rsidR="006974D2">
              <w:rPr>
                <w:color w:val="000000"/>
                <w:kern w:val="2"/>
                <w:lang w:eastAsia="en-US"/>
                <w14:ligatures w14:val="standardContextual"/>
              </w:rPr>
              <w:t>/ou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 xml:space="preserve"> membros majoritariamente do gênero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 xml:space="preserve"> feminino.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F4EB0D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5</w:t>
            </w:r>
          </w:p>
        </w:tc>
      </w:tr>
      <w:tr w:rsidR="001B2419" w14:paraId="62A3DAFB" w14:textId="77777777" w:rsidTr="00591A12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D1481" w14:textId="77777777" w:rsidR="001B2419" w:rsidRDefault="001B2419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E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486E0E" w14:textId="380E00B9" w:rsidR="001B2419" w:rsidRDefault="0045590C" w:rsidP="00572EBA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Coletivo Cultural sem 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>CNPJ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 xml:space="preserve"> e Pessoa Jurídica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 xml:space="preserve"> com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 p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>roponente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 xml:space="preserve"> e/ou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 xml:space="preserve"> membros m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>ajoritariamente com deficiência.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2FD14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1B2419" w14:paraId="7FE24272" w14:textId="77777777" w:rsidTr="00591A12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14AC9F" w14:textId="77777777" w:rsidR="001B2419" w:rsidRDefault="001B2419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F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2F16A6" w14:textId="339CF83D" w:rsidR="001B2419" w:rsidRDefault="0045590C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>letivo C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>ultural sem CNPJ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 xml:space="preserve">e Pessoa Jurídica 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>com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 p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>roponente e</w:t>
            </w:r>
            <w:r w:rsidR="00E51B12">
              <w:rPr>
                <w:color w:val="000000"/>
                <w:kern w:val="2"/>
                <w:lang w:eastAsia="en-US"/>
                <w14:ligatures w14:val="standardContextual"/>
              </w:rPr>
              <w:t>/ou</w:t>
            </w:r>
            <w:r w:rsidR="001B2419">
              <w:rPr>
                <w:color w:val="000000"/>
                <w:kern w:val="2"/>
                <w:lang w:eastAsia="en-US"/>
                <w14:ligatures w14:val="standardContextual"/>
              </w:rPr>
              <w:t xml:space="preserve"> membros majoritariamen</w:t>
            </w:r>
            <w:r w:rsidR="00572EBA">
              <w:rPr>
                <w:color w:val="000000"/>
                <w:kern w:val="2"/>
                <w:lang w:eastAsia="en-US"/>
                <w14:ligatures w14:val="standardContextual"/>
              </w:rPr>
              <w:t>te LGBTQIAPN+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848B57" w14:textId="77777777" w:rsidR="001B2419" w:rsidRDefault="001B2419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B1548C" w14:paraId="177F58CD" w14:textId="77777777" w:rsidTr="00591A12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5EF79" w14:textId="0B7E6BAB" w:rsidR="00B1548C" w:rsidRDefault="00B1548C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G</w:t>
            </w:r>
          </w:p>
        </w:tc>
        <w:tc>
          <w:tcPr>
            <w:tcW w:w="3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0A1D6" w14:textId="1E982B51" w:rsidR="00B1548C" w:rsidRDefault="00B1548C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Coletivo Cultural sem CNPJ e Pessoa Jurídica com  proponente e/ou membros majoritariamente</w:t>
            </w:r>
            <w:r w:rsidR="007829C5">
              <w:rPr>
                <w:color w:val="000000"/>
                <w:kern w:val="2"/>
                <w:lang w:eastAsia="en-US"/>
                <w14:ligatures w14:val="standardContextual"/>
              </w:rPr>
              <w:t xml:space="preserve"> de pessoas negras / indígenas.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D8761" w14:textId="62564F1E" w:rsidR="00B1548C" w:rsidRDefault="00B1548C" w:rsidP="00654BC7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1B2419" w14:paraId="2E31511E" w14:textId="77777777" w:rsidTr="00591A12">
        <w:trPr>
          <w:trHeight w:val="495"/>
        </w:trPr>
        <w:tc>
          <w:tcPr>
            <w:tcW w:w="73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1C184F" w14:textId="77777777" w:rsidR="001B2419" w:rsidRDefault="001B2419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 EXTRA TOTAL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DD6325" w14:textId="33A4715D" w:rsidR="001B2419" w:rsidRDefault="00B1548C" w:rsidP="00654BC7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20</w:t>
            </w:r>
            <w:r w:rsidR="001B2419"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PONTOS</w:t>
            </w:r>
          </w:p>
        </w:tc>
      </w:tr>
    </w:tbl>
    <w:p w14:paraId="0167914C" w14:textId="77777777" w:rsidR="00037607" w:rsidRPr="00A766D2" w:rsidRDefault="00037607" w:rsidP="00591A12">
      <w:pPr>
        <w:pStyle w:val="NormalWeb"/>
        <w:spacing w:before="240" w:beforeAutospacing="0" w:after="0" w:afterAutospacing="0" w:line="360" w:lineRule="auto"/>
        <w:jc w:val="both"/>
      </w:pPr>
      <w:r w:rsidRPr="00A766D2">
        <w:rPr>
          <w:color w:val="000000"/>
        </w:rPr>
        <w:t>Os bônus de pontuação são cumulativos e não constituem critérios obrigatórios, de modo que a pontuação 0 em algum dos pontos bônus não desclassifica o proponente.</w:t>
      </w:r>
    </w:p>
    <w:p w14:paraId="7D3DB698" w14:textId="44C7D4C1" w:rsidR="00037607" w:rsidRDefault="00037607" w:rsidP="00591A12">
      <w:pPr>
        <w:pStyle w:val="NormalWeb"/>
        <w:spacing w:before="240" w:beforeAutospacing="0" w:after="0" w:afterAutospacing="0" w:line="360" w:lineRule="auto"/>
        <w:jc w:val="both"/>
        <w:rPr>
          <w:color w:val="000000"/>
        </w:rPr>
      </w:pPr>
      <w:r w:rsidRPr="00A766D2">
        <w:rPr>
          <w:color w:val="000000"/>
        </w:rPr>
        <w:t xml:space="preserve">A pontuação final de cada agente cultural será a somatória </w:t>
      </w:r>
      <w:r w:rsidR="0012285F">
        <w:rPr>
          <w:color w:val="000000"/>
        </w:rPr>
        <w:t>dos pontos atribuídos pelos quatro integrantes do Comitê Gestor</w:t>
      </w:r>
      <w:r w:rsidRPr="00A766D2">
        <w:rPr>
          <w:color w:val="000000"/>
        </w:rPr>
        <w:t>.</w:t>
      </w:r>
    </w:p>
    <w:p w14:paraId="4392E8F2" w14:textId="1222DFA2" w:rsidR="00037607" w:rsidRPr="00A940AF" w:rsidRDefault="001527C5" w:rsidP="00591A1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0AF">
        <w:rPr>
          <w:rFonts w:ascii="Times New Roman" w:hAnsi="Times New Roman" w:cs="Times New Roman"/>
          <w:sz w:val="24"/>
          <w:szCs w:val="24"/>
        </w:rPr>
        <w:t>Serão</w:t>
      </w:r>
      <w:r w:rsidR="00037607" w:rsidRPr="00A940AF">
        <w:rPr>
          <w:rFonts w:ascii="Times New Roman" w:hAnsi="Times New Roman" w:cs="Times New Roman"/>
          <w:sz w:val="24"/>
          <w:szCs w:val="24"/>
        </w:rPr>
        <w:t xml:space="preserve"> considerados aptas os agentes culturais</w:t>
      </w:r>
      <w:r w:rsidR="00037607">
        <w:rPr>
          <w:rFonts w:ascii="Times New Roman" w:hAnsi="Times New Roman" w:cs="Times New Roman"/>
          <w:sz w:val="24"/>
          <w:szCs w:val="24"/>
        </w:rPr>
        <w:t>, grupos, coletivos e associações</w:t>
      </w:r>
      <w:r w:rsidR="00037607" w:rsidRPr="00A940AF">
        <w:rPr>
          <w:rFonts w:ascii="Times New Roman" w:hAnsi="Times New Roman" w:cs="Times New Roman"/>
          <w:sz w:val="24"/>
          <w:szCs w:val="24"/>
        </w:rPr>
        <w:t xml:space="preserve"> que receberem nota final igual ou superior </w:t>
      </w:r>
      <w:r w:rsidR="00037607">
        <w:rPr>
          <w:rFonts w:ascii="Times New Roman" w:hAnsi="Times New Roman" w:cs="Times New Roman"/>
          <w:sz w:val="24"/>
          <w:szCs w:val="24"/>
        </w:rPr>
        <w:t xml:space="preserve">a </w:t>
      </w:r>
      <w:r w:rsidR="00037607" w:rsidRPr="00D136F2">
        <w:rPr>
          <w:rFonts w:ascii="Times New Roman" w:hAnsi="Times New Roman" w:cs="Times New Roman"/>
          <w:b/>
          <w:sz w:val="24"/>
          <w:szCs w:val="24"/>
        </w:rPr>
        <w:t>20 pontos.</w:t>
      </w:r>
    </w:p>
    <w:p w14:paraId="65CFC637" w14:textId="7C18371B" w:rsidR="00037607" w:rsidRDefault="00037607" w:rsidP="00591A12">
      <w:pPr>
        <w:pStyle w:val="NormalWeb"/>
        <w:spacing w:before="0" w:beforeAutospacing="0" w:after="0" w:afterAutospacing="0" w:line="360" w:lineRule="auto"/>
        <w:ind w:right="119"/>
        <w:jc w:val="both"/>
        <w:rPr>
          <w:b/>
          <w:u w:val="single"/>
        </w:rPr>
      </w:pPr>
    </w:p>
    <w:p w14:paraId="4806FE18" w14:textId="4F4EBF27" w:rsidR="002B7326" w:rsidRDefault="002B7326" w:rsidP="005E5407">
      <w:pPr>
        <w:pStyle w:val="NormalWeb"/>
        <w:spacing w:before="0" w:beforeAutospacing="0" w:after="0" w:afterAutospacing="0" w:line="360" w:lineRule="auto"/>
        <w:ind w:left="120" w:right="119"/>
        <w:jc w:val="both"/>
        <w:rPr>
          <w:b/>
          <w:u w:val="single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969"/>
        <w:gridCol w:w="2409"/>
      </w:tblGrid>
      <w:tr w:rsidR="005E5407" w:rsidRPr="00A766D2" w14:paraId="0C753D7A" w14:textId="77777777" w:rsidTr="009A1004">
        <w:trPr>
          <w:trHeight w:val="54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39FB9B6" w14:textId="77777777" w:rsidR="005E5407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 w:rsidRPr="00A766D2">
              <w:rPr>
                <w:b/>
                <w:bCs/>
                <w:color w:val="000000"/>
              </w:rPr>
              <w:t>CRITÉRIOS GERAIS</w:t>
            </w:r>
          </w:p>
          <w:p w14:paraId="2916A456" w14:textId="77777777" w:rsidR="005E5407" w:rsidRDefault="005E5407" w:rsidP="0003760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CULTURA POPULAR</w:t>
            </w:r>
          </w:p>
          <w:p w14:paraId="31A4704E" w14:textId="625B7C68" w:rsidR="00843C1E" w:rsidRPr="00A766D2" w:rsidRDefault="00843C1E" w:rsidP="00037607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PESSOA JURÍDICA E COLETIVO CULTURAL SEM CNPJ</w:t>
            </w:r>
          </w:p>
        </w:tc>
      </w:tr>
      <w:tr w:rsidR="005E5407" w:rsidRPr="00A766D2" w14:paraId="2E35ECAC" w14:textId="77777777" w:rsidTr="009A1004">
        <w:trPr>
          <w:trHeight w:val="4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8C41C55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Critério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67FA665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Descrição do Critério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A1F4F67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 xml:space="preserve">Pontuação </w:t>
            </w:r>
          </w:p>
        </w:tc>
      </w:tr>
      <w:tr w:rsidR="005E5407" w:rsidRPr="00A766D2" w14:paraId="2E5C9991" w14:textId="77777777" w:rsidTr="009A1004">
        <w:trPr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5C55C8C" w14:textId="77777777" w:rsidR="005E5407" w:rsidRPr="00A766D2" w:rsidRDefault="005E5407" w:rsidP="009A1004">
            <w:pPr>
              <w:pStyle w:val="NormalWeb"/>
              <w:spacing w:after="0" w:line="360" w:lineRule="auto"/>
              <w:ind w:left="120" w:right="120"/>
              <w:jc w:val="center"/>
              <w:rPr>
                <w:b/>
              </w:rPr>
            </w:pPr>
            <w:r w:rsidRPr="00A766D2">
              <w:rPr>
                <w:b/>
              </w:rPr>
              <w:t>A</w:t>
            </w:r>
          </w:p>
          <w:p w14:paraId="5F7C4D6F" w14:textId="750EC834" w:rsidR="005E5407" w:rsidRPr="00A766D2" w:rsidRDefault="00192525" w:rsidP="00D97EC1">
            <w:pPr>
              <w:pStyle w:val="NormalWeb"/>
              <w:spacing w:after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 xml:space="preserve">Portfólio Cultural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B38EB7" w14:textId="11EF05B0" w:rsidR="00192525" w:rsidRPr="00A766D2" w:rsidRDefault="005E5407" w:rsidP="00D97EC1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color w:val="000000"/>
              </w:rPr>
              <w:t>A</w:t>
            </w:r>
            <w:r w:rsidR="00D97EC1">
              <w:rPr>
                <w:color w:val="000000"/>
              </w:rPr>
              <w:t xml:space="preserve"> análise deverá considerar</w:t>
            </w:r>
            <w:r w:rsidRPr="00A766D2">
              <w:rPr>
                <w:color w:val="000000"/>
              </w:rPr>
              <w:t xml:space="preserve"> para</w:t>
            </w:r>
            <w:r w:rsidR="00192525">
              <w:rPr>
                <w:color w:val="000000"/>
              </w:rPr>
              <w:t xml:space="preserve"> fins de avaliação e valoração o portfólio cultural do agente cultural / associação, dentre outros do segmento da cultura popular.</w:t>
            </w:r>
            <w:r w:rsidR="00D97EC1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76D1D5" w14:textId="20B6BAD1" w:rsidR="005E5407" w:rsidRPr="00A766D2" w:rsidRDefault="00192525" w:rsidP="009A1004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</w:pPr>
            <w:r>
              <w:t>20</w:t>
            </w:r>
            <w:r w:rsidR="005E5407" w:rsidRPr="00A766D2">
              <w:t xml:space="preserve"> pontos</w:t>
            </w:r>
          </w:p>
        </w:tc>
      </w:tr>
      <w:tr w:rsidR="005E5407" w:rsidRPr="00A766D2" w14:paraId="0D20BCA5" w14:textId="77777777" w:rsidTr="009A1004">
        <w:trPr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7C2A91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 w:rsidRPr="00A766D2">
              <w:rPr>
                <w:b/>
                <w:bCs/>
                <w:color w:val="000000"/>
              </w:rPr>
              <w:t>B</w:t>
            </w:r>
          </w:p>
          <w:p w14:paraId="0379BCD2" w14:textId="19D6AA27" w:rsidR="005E5407" w:rsidRPr="00A766D2" w:rsidRDefault="00192525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>
              <w:rPr>
                <w:b/>
                <w:bCs/>
                <w:color w:val="000000"/>
              </w:rPr>
              <w:t>Participação ou realização de cursos.</w:t>
            </w:r>
          </w:p>
          <w:p w14:paraId="704D63FB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20" w:right="120"/>
              <w:jc w:val="center"/>
              <w:rPr>
                <w:b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018E04" w14:textId="2BDB765B" w:rsidR="00192525" w:rsidRPr="00A766D2" w:rsidRDefault="005E5407" w:rsidP="00E12DEB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A766D2">
              <w:rPr>
                <w:color w:val="000000"/>
              </w:rPr>
              <w:t xml:space="preserve">A análise deverá considerar, para fins de avaliação e valoração, se </w:t>
            </w:r>
            <w:r>
              <w:rPr>
                <w:color w:val="000000"/>
              </w:rPr>
              <w:t>o agente cultural,</w:t>
            </w:r>
            <w:r w:rsidR="00192525">
              <w:rPr>
                <w:color w:val="000000"/>
              </w:rPr>
              <w:t xml:space="preserve"> grupo, coletivo, associação</w:t>
            </w:r>
            <w:r>
              <w:rPr>
                <w:color w:val="000000"/>
              </w:rPr>
              <w:t xml:space="preserve"> participou ou realizou </w:t>
            </w:r>
            <w:r w:rsidR="00192525">
              <w:rPr>
                <w:color w:val="000000"/>
              </w:rPr>
              <w:t>cursos</w:t>
            </w:r>
            <w:r>
              <w:rPr>
                <w:color w:val="000000"/>
              </w:rPr>
              <w:t>.</w:t>
            </w:r>
            <w:r w:rsidR="00E12DEB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AB216C8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</w:pPr>
            <w:r w:rsidRPr="00A766D2">
              <w:t>10 pontos</w:t>
            </w:r>
          </w:p>
        </w:tc>
      </w:tr>
      <w:tr w:rsidR="005E5407" w:rsidRPr="00A766D2" w14:paraId="04962BE0" w14:textId="77777777" w:rsidTr="009A1004">
        <w:trPr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F1AC15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20" w:right="120"/>
              <w:jc w:val="center"/>
              <w:rPr>
                <w:b/>
              </w:rPr>
            </w:pPr>
          </w:p>
          <w:p w14:paraId="41636690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20" w:right="120"/>
              <w:jc w:val="center"/>
              <w:rPr>
                <w:b/>
              </w:rPr>
            </w:pPr>
            <w:r w:rsidRPr="00A766D2">
              <w:rPr>
                <w:b/>
              </w:rPr>
              <w:t>C</w:t>
            </w:r>
          </w:p>
          <w:p w14:paraId="1D62805A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20" w:right="120"/>
              <w:jc w:val="center"/>
              <w:rPr>
                <w:b/>
              </w:rPr>
            </w:pPr>
            <w:r w:rsidRPr="00A766D2">
              <w:rPr>
                <w:b/>
              </w:rPr>
              <w:t>Par</w:t>
            </w:r>
            <w:r>
              <w:rPr>
                <w:b/>
              </w:rPr>
              <w:t>ticipação em eventos de outros municípios da Região, Estado e Brasil.</w:t>
            </w:r>
          </w:p>
          <w:p w14:paraId="66E2AE98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EEABB8" w14:textId="48D4D83D" w:rsidR="005E5407" w:rsidRPr="00A766D2" w:rsidRDefault="005E5407" w:rsidP="00E12DEB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A766D2">
              <w:rPr>
                <w:color w:val="000000"/>
              </w:rPr>
              <w:t xml:space="preserve">A análise deverá considerar, para fins de avaliação e valoração, </w:t>
            </w:r>
            <w:r>
              <w:rPr>
                <w:color w:val="000000"/>
              </w:rPr>
              <w:t>se o agente cultural, grupo, coletivo, associação, participou de eventos culturais em outros municípios da região, Estado e Brasil.</w:t>
            </w:r>
            <w:r w:rsidR="00E12DEB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3E7833" w14:textId="77777777" w:rsidR="005E5407" w:rsidRPr="00A766D2" w:rsidRDefault="005E5407" w:rsidP="009A1004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</w:pPr>
            <w:r>
              <w:t>10</w:t>
            </w:r>
            <w:r w:rsidRPr="00A766D2">
              <w:t xml:space="preserve"> pontos</w:t>
            </w:r>
          </w:p>
        </w:tc>
      </w:tr>
      <w:tr w:rsidR="005E5407" w:rsidRPr="00A766D2" w14:paraId="66230467" w14:textId="77777777" w:rsidTr="009A1004">
        <w:trPr>
          <w:trHeight w:val="540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C189135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PONTUAÇÃO MÁXIMA: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5876462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009CE9D" w14:textId="77777777" w:rsidR="005E5407" w:rsidRDefault="005E5407" w:rsidP="005E5407">
      <w:pPr>
        <w:pStyle w:val="NormalWeb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766D2">
        <w:rPr>
          <w:color w:val="000000"/>
        </w:rPr>
        <w:t>Além da pontuação anterior, o participante pode receber bônus de pontuação, ou seja, uma pontuação extra, conforme critérios especificados a seguir: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3402"/>
        <w:gridCol w:w="3339"/>
        <w:gridCol w:w="1764"/>
      </w:tblGrid>
      <w:tr w:rsidR="005E5407" w14:paraId="68B0FF3E" w14:textId="77777777" w:rsidTr="00800833">
        <w:trPr>
          <w:trHeight w:val="76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82280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lastRenderedPageBreak/>
              <w:t>Identificação do Ponto Extra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08122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Descrição do Ponto Extra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66E020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</w:t>
            </w:r>
          </w:p>
        </w:tc>
      </w:tr>
      <w:tr w:rsidR="005E5407" w14:paraId="3E46D239" w14:textId="77777777" w:rsidTr="00800833">
        <w:trPr>
          <w:trHeight w:val="531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CE2A2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CF5D61" w14:textId="1B3DF6F2" w:rsidR="005E5407" w:rsidRDefault="00787995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Coletivo Cultural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 xml:space="preserve"> sem CNPJ e Pessoa Jurídica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com</w:t>
            </w:r>
            <w:r w:rsidR="009C2538">
              <w:rPr>
                <w:color w:val="000000"/>
                <w:kern w:val="2"/>
                <w:lang w:eastAsia="en-US"/>
                <w14:ligatures w14:val="standardContextual"/>
              </w:rPr>
              <w:t xml:space="preserve">  p</w:t>
            </w:r>
            <w:r w:rsidR="005E5407">
              <w:rPr>
                <w:color w:val="000000"/>
                <w:kern w:val="2"/>
                <w:lang w:eastAsia="en-US"/>
                <w14:ligatures w14:val="standardContextual"/>
              </w:rPr>
              <w:t>roponente e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>/ou</w:t>
            </w:r>
            <w:r w:rsidR="005E5407">
              <w:rPr>
                <w:color w:val="000000"/>
                <w:kern w:val="2"/>
                <w:lang w:eastAsia="en-US"/>
                <w14:ligatures w14:val="standardContextual"/>
              </w:rPr>
              <w:t xml:space="preserve"> membros majoritariamente do gê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>nero feminino.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3E4E19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5</w:t>
            </w:r>
          </w:p>
        </w:tc>
      </w:tr>
      <w:tr w:rsidR="005E5407" w14:paraId="0B3C1B1F" w14:textId="77777777" w:rsidTr="00800833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FBB6F0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E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A5F40B" w14:textId="2C54F0EA" w:rsidR="005E5407" w:rsidRDefault="00BB12AC" w:rsidP="00787995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Coletivo Cultural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 xml:space="preserve"> sem CNPJ e Pessoa Jurídica</w:t>
            </w:r>
            <w:r w:rsidR="00787995">
              <w:rPr>
                <w:color w:val="000000"/>
                <w:kern w:val="2"/>
                <w:lang w:eastAsia="en-US"/>
                <w14:ligatures w14:val="standardContextual"/>
              </w:rPr>
              <w:t xml:space="preserve"> com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proponente e</w:t>
            </w:r>
            <w:r w:rsidR="00787995">
              <w:rPr>
                <w:color w:val="000000"/>
                <w:kern w:val="2"/>
                <w:lang w:eastAsia="en-US"/>
                <w14:ligatures w14:val="standardContextual"/>
              </w:rPr>
              <w:t>/ou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membros majoritariamente com deficiência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 xml:space="preserve"> física.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90488E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5E5407" w14:paraId="29EF31A6" w14:textId="77777777" w:rsidTr="00800833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E93C32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F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B70C06" w14:textId="2906B655" w:rsidR="005E5407" w:rsidRDefault="00787995" w:rsidP="00BE5D6F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Coletivo Cultural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 xml:space="preserve"> sem CNPJ e Pessoa Jurídica com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proponente e/ou membros majoritariamente da comunidade LGBTQIAPN+</w:t>
            </w:r>
            <w:r w:rsidR="00BE5D6F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55356B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4127C4" w14:paraId="491C0E23" w14:textId="77777777" w:rsidTr="00800833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8DB5D" w14:textId="545743AF" w:rsidR="004127C4" w:rsidRDefault="004127C4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G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45780" w14:textId="491F67F8" w:rsidR="004127C4" w:rsidRDefault="004127C4" w:rsidP="00BE5D6F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Coletivo Cultural sem CNPJ e Pessoa Jurídica com proponente e/ou membros majoritariamente de pessoas negras</w:t>
            </w:r>
            <w:r w:rsidR="007829C5">
              <w:rPr>
                <w:color w:val="000000"/>
                <w:kern w:val="2"/>
                <w:lang w:eastAsia="en-US"/>
                <w14:ligatures w14:val="standardContextual"/>
              </w:rPr>
              <w:t xml:space="preserve"> / indígenas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>.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DA5BE" w14:textId="1C374513" w:rsidR="004127C4" w:rsidRDefault="004127C4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5E5407" w14:paraId="583363DE" w14:textId="77777777" w:rsidTr="00800833">
        <w:trPr>
          <w:trHeight w:val="495"/>
        </w:trPr>
        <w:tc>
          <w:tcPr>
            <w:tcW w:w="6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5076BC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 EXTRA TOTAL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E7E470" w14:textId="78FCAE3B" w:rsidR="005E5407" w:rsidRDefault="004127C4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20</w:t>
            </w:r>
            <w:r w:rsidR="005E5407"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 xml:space="preserve"> PONTOS</w:t>
            </w:r>
          </w:p>
        </w:tc>
      </w:tr>
    </w:tbl>
    <w:p w14:paraId="246EA86D" w14:textId="77777777" w:rsidR="00976617" w:rsidRPr="00A766D2" w:rsidRDefault="00976617" w:rsidP="00976617">
      <w:pPr>
        <w:pStyle w:val="NormalWeb"/>
        <w:spacing w:before="240" w:beforeAutospacing="0" w:after="0" w:afterAutospacing="0" w:line="360" w:lineRule="auto"/>
        <w:jc w:val="both"/>
      </w:pPr>
      <w:r w:rsidRPr="00A766D2">
        <w:rPr>
          <w:color w:val="000000"/>
        </w:rPr>
        <w:t>Os bônus de pontuação são cumulativos e não constituem critérios obrigatórios, de modo que a pontuação 0 em algum dos pontos bônus não desclassifica o proponente.</w:t>
      </w:r>
    </w:p>
    <w:p w14:paraId="444013FF" w14:textId="77777777" w:rsidR="00976617" w:rsidRDefault="00976617" w:rsidP="00976617">
      <w:pPr>
        <w:pStyle w:val="NormalWeb"/>
        <w:spacing w:before="240" w:beforeAutospacing="0" w:after="0" w:afterAutospacing="0" w:line="360" w:lineRule="auto"/>
        <w:jc w:val="both"/>
        <w:rPr>
          <w:color w:val="000000"/>
        </w:rPr>
      </w:pPr>
      <w:r w:rsidRPr="00A766D2">
        <w:rPr>
          <w:color w:val="000000"/>
        </w:rPr>
        <w:t>A pontuação final de cada agente cultural será a somatória dos pontos atribuídos pelos três integrantes da Comissão de Avaliação.</w:t>
      </w:r>
    </w:p>
    <w:p w14:paraId="694BF287" w14:textId="77777777" w:rsidR="00976617" w:rsidRPr="00A940AF" w:rsidRDefault="00976617" w:rsidP="0097661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0AF">
        <w:rPr>
          <w:rFonts w:ascii="Times New Roman" w:hAnsi="Times New Roman" w:cs="Times New Roman"/>
          <w:sz w:val="24"/>
          <w:szCs w:val="24"/>
        </w:rPr>
        <w:t>Serão</w:t>
      </w:r>
      <w:proofErr w:type="spellEnd"/>
      <w:r w:rsidRPr="00A940AF">
        <w:rPr>
          <w:rFonts w:ascii="Times New Roman" w:hAnsi="Times New Roman" w:cs="Times New Roman"/>
          <w:sz w:val="24"/>
          <w:szCs w:val="24"/>
        </w:rPr>
        <w:t xml:space="preserve"> considerados aptas os agentes culturais</w:t>
      </w:r>
      <w:r>
        <w:rPr>
          <w:rFonts w:ascii="Times New Roman" w:hAnsi="Times New Roman" w:cs="Times New Roman"/>
          <w:sz w:val="24"/>
          <w:szCs w:val="24"/>
        </w:rPr>
        <w:t>, grupos, coletivos e associações</w:t>
      </w:r>
      <w:r w:rsidRPr="00A940AF">
        <w:rPr>
          <w:rFonts w:ascii="Times New Roman" w:hAnsi="Times New Roman" w:cs="Times New Roman"/>
          <w:sz w:val="24"/>
          <w:szCs w:val="24"/>
        </w:rPr>
        <w:t xml:space="preserve"> que receberem nota final igual ou superior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71DF">
        <w:rPr>
          <w:rFonts w:ascii="Times New Roman" w:hAnsi="Times New Roman" w:cs="Times New Roman"/>
          <w:b/>
          <w:sz w:val="24"/>
          <w:szCs w:val="24"/>
        </w:rPr>
        <w:t xml:space="preserve"> 20 pontos.</w:t>
      </w:r>
    </w:p>
    <w:p w14:paraId="21A41D88" w14:textId="3389DD9B" w:rsidR="00976617" w:rsidRPr="00A766D2" w:rsidRDefault="00976617" w:rsidP="00976617">
      <w:pPr>
        <w:pStyle w:val="NormalWeb"/>
        <w:spacing w:before="120" w:beforeAutospacing="0" w:after="120" w:afterAutospacing="0" w:line="360" w:lineRule="auto"/>
        <w:ind w:right="120"/>
        <w:jc w:val="both"/>
      </w:pPr>
      <w:r w:rsidRPr="00A766D2">
        <w:rPr>
          <w:color w:val="000000"/>
        </w:rPr>
        <w:lastRenderedPageBreak/>
        <w:t xml:space="preserve">Em caso de empate, serão utilizados para fins de classificação dos projetos a maior nota nos critérios de acordo com a ordem abaixo </w:t>
      </w:r>
      <w:r w:rsidR="005631DB">
        <w:rPr>
          <w:color w:val="000000"/>
        </w:rPr>
        <w:t>definida: A, B, C</w:t>
      </w:r>
      <w:r>
        <w:rPr>
          <w:color w:val="000000"/>
        </w:rPr>
        <w:t>,</w:t>
      </w:r>
      <w:r w:rsidRPr="00A766D2">
        <w:rPr>
          <w:color w:val="000000"/>
        </w:rPr>
        <w:t xml:space="preserve"> respectivamente.</w:t>
      </w:r>
    </w:p>
    <w:p w14:paraId="00F91022" w14:textId="2878667E" w:rsidR="005E5407" w:rsidRDefault="005E5407" w:rsidP="00A766D2">
      <w:pPr>
        <w:pStyle w:val="NormalWeb"/>
        <w:spacing w:before="240" w:beforeAutospacing="0" w:after="0" w:afterAutospacing="0" w:line="360" w:lineRule="auto"/>
        <w:jc w:val="both"/>
        <w:rPr>
          <w:rStyle w:val="apple-tab-span"/>
          <w:color w:val="000000"/>
        </w:rPr>
      </w:pPr>
    </w:p>
    <w:tbl>
      <w:tblPr>
        <w:tblW w:w="8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3969"/>
        <w:gridCol w:w="2409"/>
      </w:tblGrid>
      <w:tr w:rsidR="005E5407" w:rsidRPr="00A766D2" w14:paraId="6C1D8D5F" w14:textId="77777777" w:rsidTr="009A1004">
        <w:trPr>
          <w:trHeight w:val="540"/>
        </w:trPr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1144C6F" w14:textId="77777777" w:rsidR="005E5407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 w:rsidRPr="00A766D2">
              <w:rPr>
                <w:b/>
                <w:bCs/>
                <w:color w:val="000000"/>
              </w:rPr>
              <w:t>CRITÉRIOS GERAIS</w:t>
            </w:r>
          </w:p>
          <w:p w14:paraId="45C7E66B" w14:textId="77777777" w:rsidR="005E5407" w:rsidRDefault="005E5407" w:rsidP="0097661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9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CATEGORIA: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DIVERSIDADE LGBTQIAPN+</w:t>
            </w:r>
          </w:p>
          <w:p w14:paraId="52C50A00" w14:textId="720B370C" w:rsidR="0063614A" w:rsidRPr="00A766D2" w:rsidRDefault="0063614A" w:rsidP="00976617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PESSOA FÍSICA</w:t>
            </w:r>
          </w:p>
        </w:tc>
      </w:tr>
      <w:tr w:rsidR="005E5407" w:rsidRPr="00A766D2" w14:paraId="5E9EC692" w14:textId="77777777" w:rsidTr="009A1004">
        <w:trPr>
          <w:trHeight w:val="452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C55A84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Critério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22E4E19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Descrição do Critério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576EE40" w14:textId="77777777" w:rsidR="005E5407" w:rsidRPr="00A766D2" w:rsidRDefault="005E5407" w:rsidP="009A1004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 xml:space="preserve">Pontuação </w:t>
            </w:r>
          </w:p>
        </w:tc>
      </w:tr>
      <w:tr w:rsidR="001D4667" w:rsidRPr="00A766D2" w14:paraId="53715BE7" w14:textId="77777777" w:rsidTr="009A1004">
        <w:trPr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5820FE" w14:textId="77777777" w:rsidR="001D4667" w:rsidRPr="00A766D2" w:rsidRDefault="001D4667" w:rsidP="001D4667">
            <w:pPr>
              <w:pStyle w:val="NormalWeb"/>
              <w:spacing w:after="0" w:line="360" w:lineRule="auto"/>
              <w:ind w:left="120" w:right="120"/>
              <w:jc w:val="center"/>
              <w:rPr>
                <w:b/>
              </w:rPr>
            </w:pPr>
            <w:r w:rsidRPr="00A766D2">
              <w:rPr>
                <w:b/>
              </w:rPr>
              <w:t>A</w:t>
            </w:r>
          </w:p>
          <w:p w14:paraId="5AFD7462" w14:textId="6A979381" w:rsidR="001D4667" w:rsidRPr="00A766D2" w:rsidRDefault="001D4667" w:rsidP="00E12DEB">
            <w:pPr>
              <w:pStyle w:val="NormalWeb"/>
              <w:spacing w:after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 xml:space="preserve">Portfólio Cultural 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A12FD4B" w14:textId="52667E12" w:rsidR="001D4667" w:rsidRDefault="001D4667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A766D2">
              <w:rPr>
                <w:color w:val="000000"/>
              </w:rPr>
              <w:t>A análise deverá considerar, para</w:t>
            </w:r>
            <w:r>
              <w:rPr>
                <w:color w:val="000000"/>
              </w:rPr>
              <w:t xml:space="preserve"> fins de avaliação e valoração o portfólio cultural e currículo do agente cultural.</w:t>
            </w:r>
          </w:p>
          <w:p w14:paraId="4866BF0C" w14:textId="5402AFA0" w:rsidR="001D4667" w:rsidRPr="00A766D2" w:rsidRDefault="001D4667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BC1B55" w14:textId="2A3D72A5" w:rsidR="001D4667" w:rsidRPr="00A766D2" w:rsidRDefault="001D4667" w:rsidP="001D4667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</w:pPr>
            <w:r>
              <w:t>20</w:t>
            </w:r>
            <w:r w:rsidRPr="00A766D2">
              <w:t xml:space="preserve"> pontos</w:t>
            </w:r>
          </w:p>
        </w:tc>
      </w:tr>
      <w:tr w:rsidR="001D4667" w:rsidRPr="00A766D2" w14:paraId="718522FA" w14:textId="77777777" w:rsidTr="009A1004">
        <w:trPr>
          <w:trHeight w:val="927"/>
        </w:trPr>
        <w:tc>
          <w:tcPr>
            <w:tcW w:w="2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F8675" w14:textId="77777777" w:rsidR="001D4667" w:rsidRPr="00A766D2" w:rsidRDefault="001D4667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  <w:bCs/>
                <w:color w:val="000000"/>
              </w:rPr>
            </w:pPr>
            <w:r w:rsidRPr="00A766D2">
              <w:rPr>
                <w:b/>
                <w:bCs/>
                <w:color w:val="000000"/>
              </w:rPr>
              <w:t>B</w:t>
            </w:r>
          </w:p>
          <w:p w14:paraId="5576EDA1" w14:textId="47AF2E46" w:rsidR="001D4667" w:rsidRPr="00A766D2" w:rsidRDefault="00E12DEB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>Depoimento E</w:t>
            </w:r>
            <w:r w:rsidR="001D4667">
              <w:rPr>
                <w:b/>
                <w:bCs/>
                <w:color w:val="000000"/>
              </w:rPr>
              <w:t>scrito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872C94" w14:textId="51DDB3D0" w:rsidR="001D4667" w:rsidRPr="00A766D2" w:rsidRDefault="001D4667" w:rsidP="007829C5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color w:val="000000"/>
              </w:rPr>
            </w:pPr>
            <w:r w:rsidRPr="00A766D2">
              <w:rPr>
                <w:color w:val="000000"/>
              </w:rPr>
              <w:t>A análise deverá considerar, para</w:t>
            </w:r>
            <w:r>
              <w:rPr>
                <w:color w:val="000000"/>
              </w:rPr>
              <w:t xml:space="preserve"> fins de avaliação e valoração depoimento escrito do agente cultural.</w:t>
            </w:r>
            <w:r w:rsidR="007829C5">
              <w:rPr>
                <w:color w:val="000000"/>
              </w:rPr>
              <w:t xml:space="preserve">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C6039B" w14:textId="1893B064" w:rsidR="001D4667" w:rsidRPr="00A766D2" w:rsidRDefault="001D4667" w:rsidP="001D4667">
            <w:pPr>
              <w:pStyle w:val="NormalWeb"/>
              <w:spacing w:before="0" w:beforeAutospacing="0" w:after="0" w:afterAutospacing="0" w:line="360" w:lineRule="auto"/>
              <w:ind w:left="119" w:right="119"/>
              <w:jc w:val="center"/>
            </w:pPr>
            <w:r>
              <w:t>20</w:t>
            </w:r>
            <w:r w:rsidRPr="00A766D2">
              <w:t xml:space="preserve"> pontos</w:t>
            </w:r>
          </w:p>
        </w:tc>
      </w:tr>
      <w:tr w:rsidR="001D4667" w:rsidRPr="00A766D2" w14:paraId="0C673C80" w14:textId="77777777" w:rsidTr="009A1004">
        <w:trPr>
          <w:trHeight w:val="540"/>
        </w:trPr>
        <w:tc>
          <w:tcPr>
            <w:tcW w:w="60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6285146" w14:textId="77777777" w:rsidR="001D4667" w:rsidRPr="00A766D2" w:rsidRDefault="001D4667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</w:pPr>
            <w:r w:rsidRPr="00A766D2">
              <w:rPr>
                <w:b/>
                <w:bCs/>
                <w:color w:val="000000"/>
              </w:rPr>
              <w:t>PONTUAÇÃO MÁXIMA: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C29F54" w14:textId="77777777" w:rsidR="001D4667" w:rsidRPr="00A766D2" w:rsidRDefault="001D4667" w:rsidP="001D4667">
            <w:pPr>
              <w:pStyle w:val="NormalWeb"/>
              <w:spacing w:before="120" w:beforeAutospacing="0" w:after="120" w:afterAutospacing="0" w:line="360" w:lineRule="auto"/>
              <w:ind w:left="120" w:right="12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693C64DA" w14:textId="77777777" w:rsidR="005E5407" w:rsidRDefault="005E5407" w:rsidP="005E5407">
      <w:pPr>
        <w:pStyle w:val="NormalWeb"/>
        <w:spacing w:before="120" w:beforeAutospacing="0" w:after="120" w:afterAutospacing="0" w:line="360" w:lineRule="auto"/>
        <w:ind w:left="120" w:right="120"/>
        <w:jc w:val="both"/>
        <w:rPr>
          <w:color w:val="000000"/>
        </w:rPr>
      </w:pPr>
      <w:r w:rsidRPr="00A766D2">
        <w:rPr>
          <w:color w:val="000000"/>
        </w:rPr>
        <w:t>Além da pontuação anterior, o participante pode receber bônus de pontuação, ou seja, uma pontuação extra, conforme critérios especificados a seguir:</w:t>
      </w:r>
    </w:p>
    <w:tbl>
      <w:tblPr>
        <w:tblW w:w="8505" w:type="dxa"/>
        <w:tblInd w:w="-10" w:type="dxa"/>
        <w:tblLook w:val="04A0" w:firstRow="1" w:lastRow="0" w:firstColumn="1" w:lastColumn="0" w:noHBand="0" w:noVBand="1"/>
      </w:tblPr>
      <w:tblGrid>
        <w:gridCol w:w="3402"/>
        <w:gridCol w:w="3339"/>
        <w:gridCol w:w="1764"/>
      </w:tblGrid>
      <w:tr w:rsidR="005E5407" w14:paraId="2E45C7E9" w14:textId="77777777" w:rsidTr="00A74DCF">
        <w:trPr>
          <w:trHeight w:val="765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1D1E2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Identificação do Ponto Extra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DA1A5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Descrição do Ponto Extra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3F08EA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</w:t>
            </w:r>
          </w:p>
        </w:tc>
      </w:tr>
      <w:tr w:rsidR="005E5407" w14:paraId="2151686B" w14:textId="77777777" w:rsidTr="00A74DCF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35B90" w14:textId="4E2FF1C8" w:rsidR="005E5407" w:rsidRDefault="006C647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C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DC58E3" w14:textId="047482C4" w:rsidR="005E5407" w:rsidRDefault="006C6477" w:rsidP="007829C5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Proponente com deficiência</w:t>
            </w:r>
            <w:r w:rsidR="005E5407">
              <w:rPr>
                <w:color w:val="000000"/>
                <w:kern w:val="2"/>
                <w:lang w:eastAsia="en-US"/>
                <w14:ligatures w14:val="standardContextual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4AD170" w14:textId="77777777" w:rsidR="005E5407" w:rsidRDefault="005E540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6C6477" w14:paraId="353C151B" w14:textId="77777777" w:rsidTr="00A74DCF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B928A3" w14:textId="5D028034" w:rsidR="006C6477" w:rsidRDefault="006C647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D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8E8C1" w14:textId="55359AAD" w:rsidR="006C6477" w:rsidRDefault="007829C5" w:rsidP="006C647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Proponente pessoa negra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6118D" w14:textId="67BC9C27" w:rsidR="006C6477" w:rsidRDefault="006C647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6C6477" w14:paraId="6CBFD620" w14:textId="77777777" w:rsidTr="00A74DCF">
        <w:trPr>
          <w:trHeight w:val="568"/>
        </w:trPr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F1DEF" w14:textId="16867513" w:rsidR="006C6477" w:rsidRDefault="006C647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lastRenderedPageBreak/>
              <w:t>E</w:t>
            </w:r>
          </w:p>
        </w:tc>
        <w:tc>
          <w:tcPr>
            <w:tcW w:w="3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C3070" w14:textId="639273E2" w:rsidR="006C6477" w:rsidRDefault="006C6477" w:rsidP="006C6477">
            <w:pPr>
              <w:pStyle w:val="NormalWeb"/>
              <w:spacing w:before="0" w:beforeAutospacing="0" w:after="0" w:afterAutospacing="0" w:line="360" w:lineRule="auto"/>
              <w:jc w:val="center"/>
              <w:rPr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color w:val="000000"/>
                <w:kern w:val="2"/>
                <w:lang w:eastAsia="en-US"/>
                <w14:ligatures w14:val="standardContextual"/>
              </w:rPr>
              <w:t>Proponente</w:t>
            </w:r>
            <w:r w:rsidR="007829C5">
              <w:rPr>
                <w:color w:val="000000"/>
                <w:kern w:val="2"/>
                <w:lang w:eastAsia="en-US"/>
                <w14:ligatures w14:val="standardContextual"/>
              </w:rPr>
              <w:t xml:space="preserve"> pessoa</w:t>
            </w:r>
            <w:r>
              <w:rPr>
                <w:color w:val="000000"/>
                <w:kern w:val="2"/>
                <w:lang w:eastAsia="en-US"/>
                <w14:ligatures w14:val="standardContextual"/>
              </w:rPr>
              <w:t xml:space="preserve"> Indígena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B37FD" w14:textId="49BF72FD" w:rsidR="006C6477" w:rsidRDefault="006C6477" w:rsidP="009A1004">
            <w:pPr>
              <w:pStyle w:val="NormalWeb"/>
              <w:spacing w:before="0" w:beforeAutospacing="0" w:after="0" w:afterAutospacing="0" w:line="360" w:lineRule="auto"/>
              <w:jc w:val="center"/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5</w:t>
            </w:r>
          </w:p>
        </w:tc>
      </w:tr>
      <w:tr w:rsidR="005E5407" w14:paraId="1575029F" w14:textId="77777777" w:rsidTr="00A74DCF">
        <w:trPr>
          <w:trHeight w:val="495"/>
        </w:trPr>
        <w:tc>
          <w:tcPr>
            <w:tcW w:w="67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828BD3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PONTUAÇÃO EXTRA TOTAL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AEBCD" w14:textId="77777777" w:rsidR="005E5407" w:rsidRDefault="005E5407" w:rsidP="009A1004">
            <w:pPr>
              <w:pStyle w:val="NormalWeb"/>
              <w:shd w:val="clear" w:color="auto" w:fill="FFFFFF"/>
              <w:spacing w:before="240" w:beforeAutospacing="0" w:after="240" w:afterAutospacing="0" w:line="360" w:lineRule="auto"/>
              <w:jc w:val="center"/>
              <w:rPr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en-US"/>
                <w14:ligatures w14:val="standardContextual"/>
              </w:rPr>
              <w:t>15 PONTOS</w:t>
            </w:r>
          </w:p>
        </w:tc>
      </w:tr>
    </w:tbl>
    <w:p w14:paraId="1D0D20A2" w14:textId="77777777" w:rsidR="006C6477" w:rsidRDefault="006C6477" w:rsidP="006C6477">
      <w:pPr>
        <w:pStyle w:val="NormalWeb"/>
        <w:spacing w:before="240" w:beforeAutospacing="0" w:after="0" w:afterAutospacing="0" w:line="360" w:lineRule="auto"/>
        <w:jc w:val="both"/>
        <w:rPr>
          <w:color w:val="000000"/>
        </w:rPr>
      </w:pPr>
      <w:r w:rsidRPr="00A766D2">
        <w:rPr>
          <w:color w:val="000000"/>
        </w:rPr>
        <w:t>Os bônus de pontuação são cumulativos e não constituem critérios obrigatórios, de modo que a pontuação 0 em algum dos pontos bônus não desclassifica o proponente.</w:t>
      </w:r>
      <w:r>
        <w:rPr>
          <w:color w:val="000000"/>
        </w:rPr>
        <w:t xml:space="preserve"> </w:t>
      </w:r>
    </w:p>
    <w:p w14:paraId="43C4A2BC" w14:textId="2A1C5C49" w:rsidR="006C6477" w:rsidRDefault="006C6477" w:rsidP="006C6477">
      <w:pPr>
        <w:pStyle w:val="NormalWeb"/>
        <w:spacing w:before="240" w:beforeAutospacing="0" w:after="0" w:afterAutospacing="0" w:line="360" w:lineRule="auto"/>
        <w:jc w:val="both"/>
        <w:rPr>
          <w:color w:val="000000"/>
        </w:rPr>
      </w:pPr>
      <w:r w:rsidRPr="00A766D2">
        <w:rPr>
          <w:color w:val="000000"/>
        </w:rPr>
        <w:t>A pontuação final de cada agente cultural será a somatória dos pontos atribuídos pelos três integrantes da Comissão de Avaliação.</w:t>
      </w:r>
    </w:p>
    <w:p w14:paraId="69A3E18F" w14:textId="43D5396A" w:rsidR="006C6477" w:rsidRPr="00A940AF" w:rsidRDefault="006C6477" w:rsidP="006C6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940AF">
        <w:rPr>
          <w:rFonts w:ascii="Times New Roman" w:hAnsi="Times New Roman" w:cs="Times New Roman"/>
          <w:sz w:val="24"/>
          <w:szCs w:val="24"/>
        </w:rPr>
        <w:t>Serão</w:t>
      </w:r>
      <w:proofErr w:type="spellEnd"/>
      <w:r w:rsidRPr="00A940AF">
        <w:rPr>
          <w:rFonts w:ascii="Times New Roman" w:hAnsi="Times New Roman" w:cs="Times New Roman"/>
          <w:sz w:val="24"/>
          <w:szCs w:val="24"/>
        </w:rPr>
        <w:t xml:space="preserve"> considerados aptas os agentes culturais que receberem nota final igual ou superior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0671DF">
        <w:rPr>
          <w:rFonts w:ascii="Times New Roman" w:hAnsi="Times New Roman" w:cs="Times New Roman"/>
          <w:b/>
          <w:sz w:val="24"/>
          <w:szCs w:val="24"/>
        </w:rPr>
        <w:t>20 pontos.</w:t>
      </w:r>
    </w:p>
    <w:p w14:paraId="4F110DEE" w14:textId="4D6FCC47" w:rsidR="006C6477" w:rsidRDefault="006C6477" w:rsidP="006C6477">
      <w:pPr>
        <w:pStyle w:val="NormalWeb"/>
        <w:spacing w:before="120" w:beforeAutospacing="0" w:after="120" w:afterAutospacing="0" w:line="360" w:lineRule="auto"/>
        <w:ind w:right="120"/>
        <w:jc w:val="both"/>
        <w:rPr>
          <w:color w:val="000000"/>
        </w:rPr>
      </w:pPr>
      <w:r w:rsidRPr="00A766D2">
        <w:rPr>
          <w:color w:val="000000"/>
        </w:rPr>
        <w:t xml:space="preserve">Em caso de empate, serão utilizados para fins de classificação dos projetos a maior nota nos critérios de acordo com a ordem abaixo </w:t>
      </w:r>
      <w:r w:rsidR="0076632D">
        <w:rPr>
          <w:color w:val="000000"/>
        </w:rPr>
        <w:t>definida: A, B</w:t>
      </w:r>
      <w:r>
        <w:rPr>
          <w:color w:val="000000"/>
        </w:rPr>
        <w:t>,</w:t>
      </w:r>
      <w:r w:rsidRPr="00A766D2">
        <w:rPr>
          <w:color w:val="000000"/>
        </w:rPr>
        <w:t xml:space="preserve"> respectivamente.</w:t>
      </w:r>
    </w:p>
    <w:p w14:paraId="658A98C9" w14:textId="77777777" w:rsidR="005E5407" w:rsidRDefault="005E5407" w:rsidP="00A766D2">
      <w:pPr>
        <w:pStyle w:val="NormalWeb"/>
        <w:spacing w:before="240" w:beforeAutospacing="0" w:after="0" w:afterAutospacing="0" w:line="360" w:lineRule="auto"/>
        <w:jc w:val="both"/>
        <w:rPr>
          <w:rStyle w:val="apple-tab-span"/>
          <w:color w:val="000000"/>
        </w:rPr>
      </w:pPr>
    </w:p>
    <w:p w14:paraId="78371E87" w14:textId="77795A69" w:rsidR="008D0539" w:rsidRPr="00A766D2" w:rsidRDefault="00981345" w:rsidP="006C6477">
      <w:pPr>
        <w:pStyle w:val="NormalWeb"/>
        <w:spacing w:before="240" w:beforeAutospacing="0" w:after="0" w:afterAutospacing="0" w:line="360" w:lineRule="auto"/>
        <w:jc w:val="both"/>
      </w:pPr>
      <w:r w:rsidRPr="00A766D2">
        <w:rPr>
          <w:rStyle w:val="apple-tab-span"/>
          <w:color w:val="000000"/>
        </w:rPr>
        <w:tab/>
      </w:r>
    </w:p>
    <w:p w14:paraId="78BBE647" w14:textId="77777777" w:rsidR="00435C85" w:rsidRPr="00A766D2" w:rsidRDefault="00435C85" w:rsidP="00A766D2">
      <w:pPr>
        <w:pStyle w:val="NormalWeb"/>
        <w:spacing w:after="0" w:line="360" w:lineRule="auto"/>
        <w:ind w:left="120" w:right="120"/>
      </w:pPr>
    </w:p>
    <w:sectPr w:rsidR="00435C85" w:rsidRPr="00A766D2" w:rsidSect="0010492E">
      <w:headerReference w:type="default" r:id="rId8"/>
      <w:pgSz w:w="11906" w:h="16838"/>
      <w:pgMar w:top="314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CA186" w14:textId="77777777" w:rsidR="00866486" w:rsidRDefault="00866486" w:rsidP="0032174C">
      <w:pPr>
        <w:spacing w:after="0" w:line="240" w:lineRule="auto"/>
      </w:pPr>
      <w:r>
        <w:separator/>
      </w:r>
    </w:p>
  </w:endnote>
  <w:endnote w:type="continuationSeparator" w:id="0">
    <w:p w14:paraId="089BE23E" w14:textId="77777777" w:rsidR="00866486" w:rsidRDefault="00866486" w:rsidP="00321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B701B" w14:textId="77777777" w:rsidR="00866486" w:rsidRDefault="00866486" w:rsidP="0032174C">
      <w:pPr>
        <w:spacing w:after="0" w:line="240" w:lineRule="auto"/>
      </w:pPr>
      <w:r>
        <w:separator/>
      </w:r>
    </w:p>
  </w:footnote>
  <w:footnote w:type="continuationSeparator" w:id="0">
    <w:p w14:paraId="21528B6C" w14:textId="77777777" w:rsidR="00866486" w:rsidRDefault="00866486" w:rsidP="00321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AB4F0" w14:textId="77777777" w:rsidR="003E64FB" w:rsidRDefault="003E64FB" w:rsidP="003E64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Arial MT" w:hAnsi="Arial MT" w:cs="Arial MT"/>
        <w:kern w:val="0"/>
        <w:lang w:val="pt-PT"/>
        <w14:ligatures w14:val="none"/>
      </w:rPr>
    </w:pPr>
  </w:p>
  <w:p w14:paraId="24F5990D" w14:textId="19543B3B" w:rsidR="003E64FB" w:rsidRDefault="003E64FB" w:rsidP="003E64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</w:pPr>
    <w:r w:rsidRPr="003E64FB">
      <w:rPr>
        <w:rFonts w:ascii="Arial MT" w:eastAsia="Arial MT" w:hAnsi="Arial MT" w:cs="Arial MT"/>
        <w:noProof/>
        <w:kern w:val="0"/>
        <w:lang w:eastAsia="pt-BR"/>
        <w14:ligatures w14:val="none"/>
      </w:rPr>
      <w:drawing>
        <wp:anchor distT="0" distB="0" distL="114300" distR="114300" simplePos="0" relativeHeight="251662336" behindDoc="0" locked="0" layoutInCell="1" allowOverlap="1" wp14:anchorId="740F4039" wp14:editId="38AD7218">
          <wp:simplePos x="0" y="0"/>
          <wp:positionH relativeFrom="page">
            <wp:posOffset>6321899</wp:posOffset>
          </wp:positionH>
          <wp:positionV relativeFrom="paragraph">
            <wp:posOffset>60960</wp:posOffset>
          </wp:positionV>
          <wp:extent cx="993775" cy="6858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64FB">
      <w:rPr>
        <w:rFonts w:ascii="Arial MT" w:eastAsia="Arial MT" w:hAnsi="Arial MT" w:cs="Arial MT"/>
        <w:noProof/>
        <w:kern w:val="0"/>
        <w:lang w:eastAsia="pt-BR"/>
        <w14:ligatures w14:val="none"/>
      </w:rPr>
      <w:drawing>
        <wp:anchor distT="0" distB="0" distL="114300" distR="114300" simplePos="0" relativeHeight="251657216" behindDoc="1" locked="0" layoutInCell="1" allowOverlap="1" wp14:anchorId="46BDDE22" wp14:editId="4F710752">
          <wp:simplePos x="0" y="0"/>
          <wp:positionH relativeFrom="column">
            <wp:posOffset>-479264</wp:posOffset>
          </wp:positionH>
          <wp:positionV relativeFrom="paragraph">
            <wp:posOffset>125095</wp:posOffset>
          </wp:positionV>
          <wp:extent cx="676275" cy="681355"/>
          <wp:effectExtent l="0" t="0" r="9525" b="4445"/>
          <wp:wrapTight wrapText="bothSides">
            <wp:wrapPolygon edited="0">
              <wp:start x="0" y="0"/>
              <wp:lineTo x="0" y="21137"/>
              <wp:lineTo x="21296" y="21137"/>
              <wp:lineTo x="21296" y="0"/>
              <wp:lineTo x="0" y="0"/>
            </wp:wrapPolygon>
          </wp:wrapTight>
          <wp:docPr id="2" name="Imagem 2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 descr="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81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BAAB38" w14:textId="1C708D9E" w:rsidR="003E64FB" w:rsidRPr="003E64FB" w:rsidRDefault="003E64FB" w:rsidP="003E64FB">
    <w:pPr>
      <w:widowControl w:val="0"/>
      <w:tabs>
        <w:tab w:val="center" w:pos="4252"/>
        <w:tab w:val="right" w:pos="8504"/>
      </w:tabs>
      <w:autoSpaceDE w:val="0"/>
      <w:autoSpaceDN w:val="0"/>
      <w:spacing w:after="0" w:line="240" w:lineRule="auto"/>
      <w:jc w:val="center"/>
      <w:rPr>
        <w:rFonts w:ascii="Arial MT" w:eastAsia="Times New Roman" w:hAnsi="Arial MT" w:cs="Times New Roman"/>
        <w:kern w:val="0"/>
        <w:sz w:val="14"/>
        <w:szCs w:val="16"/>
        <w:lang w:eastAsia="pt-BR"/>
        <w14:ligatures w14:val="none"/>
      </w:rPr>
    </w:pPr>
    <w:r w:rsidRPr="003E64FB">
      <w:rPr>
        <w:rFonts w:ascii="Arial MT" w:eastAsia="Times New Roman" w:hAnsi="Arial MT" w:cs="Times New Roman"/>
        <w:b/>
        <w:kern w:val="0"/>
        <w:sz w:val="36"/>
        <w:szCs w:val="40"/>
        <w:lang w:eastAsia="pt-BR"/>
        <w14:ligatures w14:val="none"/>
      </w:rPr>
      <w:t>PREFEITURA MUNICIPAL DE ITURAMA</w:t>
    </w:r>
  </w:p>
  <w:p w14:paraId="09477F0E" w14:textId="77777777" w:rsidR="003E64FB" w:rsidRPr="003E64FB" w:rsidRDefault="003E64FB" w:rsidP="003E64FB">
    <w:pPr>
      <w:tabs>
        <w:tab w:val="right" w:pos="13183"/>
      </w:tabs>
      <w:autoSpaceDN w:val="0"/>
      <w:spacing w:after="0" w:line="240" w:lineRule="auto"/>
      <w:ind w:left="-142"/>
      <w:jc w:val="center"/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</w:pPr>
    <w:r w:rsidRPr="003E64FB">
      <w:rPr>
        <w:rFonts w:ascii="Arial MT" w:eastAsia="Times New Roman" w:hAnsi="Arial MT" w:cs="Times New Roman"/>
        <w:b/>
        <w:kern w:val="0"/>
        <w:sz w:val="24"/>
        <w:szCs w:val="24"/>
        <w:lang w:eastAsia="pt-BR"/>
        <w14:ligatures w14:val="none"/>
      </w:rPr>
      <w:t>SECRETARIA MUNICIPAL DE CULTURA</w:t>
    </w:r>
  </w:p>
  <w:p w14:paraId="16E1EB5E" w14:textId="77777777" w:rsidR="003E64FB" w:rsidRPr="003E64FB" w:rsidRDefault="003E64FB" w:rsidP="003E64FB">
    <w:pPr>
      <w:widowControl w:val="0"/>
      <w:tabs>
        <w:tab w:val="right" w:pos="13183"/>
      </w:tabs>
      <w:autoSpaceDE w:val="0"/>
      <w:autoSpaceDN w:val="0"/>
      <w:spacing w:after="0" w:line="240" w:lineRule="auto"/>
      <w:ind w:left="-142"/>
      <w:jc w:val="center"/>
      <w:rPr>
        <w:rFonts w:ascii="Arial MT" w:eastAsia="Arial MT" w:hAnsi="Arial MT" w:cs="Arial MT"/>
        <w:kern w:val="0"/>
        <w:lang w:val="pt-PT"/>
        <w14:ligatures w14:val="none"/>
      </w:rPr>
    </w:pPr>
    <w:r w:rsidRPr="003E64FB">
      <w:rPr>
        <w:rFonts w:ascii="Arial MT" w:eastAsia="Times New Roman" w:hAnsi="Arial MT" w:cs="Times New Roman"/>
        <w:b/>
        <w:kern w:val="0"/>
        <w:sz w:val="16"/>
        <w:szCs w:val="16"/>
        <w:lang w:eastAsia="pt-BR"/>
        <w14:ligatures w14:val="none"/>
      </w:rPr>
      <w:t>CNPJ: 18.457.242/0001-74</w:t>
    </w:r>
  </w:p>
  <w:p w14:paraId="0CEB5F2A" w14:textId="77777777" w:rsidR="003E64FB" w:rsidRDefault="003E64FB" w:rsidP="00C866D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665D8"/>
    <w:multiLevelType w:val="hybridMultilevel"/>
    <w:tmpl w:val="52C4BAD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2D14EF"/>
    <w:multiLevelType w:val="multilevel"/>
    <w:tmpl w:val="A746A2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52" w:hanging="1800"/>
      </w:pPr>
      <w:rPr>
        <w:rFonts w:hint="default"/>
      </w:rPr>
    </w:lvl>
  </w:abstractNum>
  <w:abstractNum w:abstractNumId="4" w15:restartNumberingAfterBreak="0">
    <w:nsid w:val="748A20F1"/>
    <w:multiLevelType w:val="hybridMultilevel"/>
    <w:tmpl w:val="35520D46"/>
    <w:lvl w:ilvl="0" w:tplc="837A68A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  <w:b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07442"/>
    <w:rsid w:val="00032154"/>
    <w:rsid w:val="00037607"/>
    <w:rsid w:val="000671DF"/>
    <w:rsid w:val="00074313"/>
    <w:rsid w:val="00086277"/>
    <w:rsid w:val="000949F6"/>
    <w:rsid w:val="000A3D93"/>
    <w:rsid w:val="000F44AD"/>
    <w:rsid w:val="001010BF"/>
    <w:rsid w:val="0010492E"/>
    <w:rsid w:val="00113D25"/>
    <w:rsid w:val="0012285F"/>
    <w:rsid w:val="00126CDD"/>
    <w:rsid w:val="00145F46"/>
    <w:rsid w:val="001527C5"/>
    <w:rsid w:val="00173B8A"/>
    <w:rsid w:val="001756A9"/>
    <w:rsid w:val="00192525"/>
    <w:rsid w:val="001B2419"/>
    <w:rsid w:val="001D4667"/>
    <w:rsid w:val="001F2967"/>
    <w:rsid w:val="00207B82"/>
    <w:rsid w:val="002106AC"/>
    <w:rsid w:val="00284423"/>
    <w:rsid w:val="00286E0A"/>
    <w:rsid w:val="00296953"/>
    <w:rsid w:val="002A29C7"/>
    <w:rsid w:val="002A4BCD"/>
    <w:rsid w:val="002B7326"/>
    <w:rsid w:val="002F6F23"/>
    <w:rsid w:val="00313678"/>
    <w:rsid w:val="0032174C"/>
    <w:rsid w:val="00330532"/>
    <w:rsid w:val="00380268"/>
    <w:rsid w:val="003814A3"/>
    <w:rsid w:val="003A69C6"/>
    <w:rsid w:val="003C5F92"/>
    <w:rsid w:val="003E64FB"/>
    <w:rsid w:val="003F0BF6"/>
    <w:rsid w:val="004127C4"/>
    <w:rsid w:val="00423FE6"/>
    <w:rsid w:val="00427431"/>
    <w:rsid w:val="004337C3"/>
    <w:rsid w:val="00435C85"/>
    <w:rsid w:val="0045590C"/>
    <w:rsid w:val="005631DB"/>
    <w:rsid w:val="00570246"/>
    <w:rsid w:val="00572EBA"/>
    <w:rsid w:val="00576ADC"/>
    <w:rsid w:val="00580116"/>
    <w:rsid w:val="00591A12"/>
    <w:rsid w:val="00595234"/>
    <w:rsid w:val="005B61AB"/>
    <w:rsid w:val="005E5407"/>
    <w:rsid w:val="0062526C"/>
    <w:rsid w:val="0063614A"/>
    <w:rsid w:val="00690C7D"/>
    <w:rsid w:val="006974D2"/>
    <w:rsid w:val="006A4249"/>
    <w:rsid w:val="006C498C"/>
    <w:rsid w:val="006C6477"/>
    <w:rsid w:val="006D1C94"/>
    <w:rsid w:val="0071080E"/>
    <w:rsid w:val="007515D1"/>
    <w:rsid w:val="007546D0"/>
    <w:rsid w:val="0076632D"/>
    <w:rsid w:val="007829C5"/>
    <w:rsid w:val="00787995"/>
    <w:rsid w:val="007A2661"/>
    <w:rsid w:val="007B3FDB"/>
    <w:rsid w:val="007B4A05"/>
    <w:rsid w:val="00800833"/>
    <w:rsid w:val="00823C2B"/>
    <w:rsid w:val="00843C1E"/>
    <w:rsid w:val="00866486"/>
    <w:rsid w:val="008706DB"/>
    <w:rsid w:val="00870AB8"/>
    <w:rsid w:val="00876F44"/>
    <w:rsid w:val="008B5A30"/>
    <w:rsid w:val="008C0C48"/>
    <w:rsid w:val="008D0539"/>
    <w:rsid w:val="008E562A"/>
    <w:rsid w:val="008F1128"/>
    <w:rsid w:val="00904301"/>
    <w:rsid w:val="0096573D"/>
    <w:rsid w:val="009667AE"/>
    <w:rsid w:val="00976617"/>
    <w:rsid w:val="00981345"/>
    <w:rsid w:val="00992870"/>
    <w:rsid w:val="009C2538"/>
    <w:rsid w:val="009D25DF"/>
    <w:rsid w:val="00A74DCF"/>
    <w:rsid w:val="00A766D2"/>
    <w:rsid w:val="00A868D6"/>
    <w:rsid w:val="00AD4B21"/>
    <w:rsid w:val="00AF7699"/>
    <w:rsid w:val="00B04F55"/>
    <w:rsid w:val="00B1548C"/>
    <w:rsid w:val="00B27B63"/>
    <w:rsid w:val="00B33787"/>
    <w:rsid w:val="00BB12AC"/>
    <w:rsid w:val="00BE2B83"/>
    <w:rsid w:val="00BE5D6F"/>
    <w:rsid w:val="00C03329"/>
    <w:rsid w:val="00C161E0"/>
    <w:rsid w:val="00C62656"/>
    <w:rsid w:val="00C712C7"/>
    <w:rsid w:val="00C866D0"/>
    <w:rsid w:val="00CC3873"/>
    <w:rsid w:val="00D1142D"/>
    <w:rsid w:val="00D12A5F"/>
    <w:rsid w:val="00D13220"/>
    <w:rsid w:val="00D136F2"/>
    <w:rsid w:val="00D25A25"/>
    <w:rsid w:val="00D45F2D"/>
    <w:rsid w:val="00D46082"/>
    <w:rsid w:val="00D83B30"/>
    <w:rsid w:val="00D97EC1"/>
    <w:rsid w:val="00DB198F"/>
    <w:rsid w:val="00DC7EBB"/>
    <w:rsid w:val="00E12DEB"/>
    <w:rsid w:val="00E31289"/>
    <w:rsid w:val="00E51B12"/>
    <w:rsid w:val="00E52C14"/>
    <w:rsid w:val="00E60254"/>
    <w:rsid w:val="00E72904"/>
    <w:rsid w:val="00EA71AC"/>
    <w:rsid w:val="00EC10CA"/>
    <w:rsid w:val="00F65457"/>
    <w:rsid w:val="00F8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C0CE3"/>
  <w15:docId w15:val="{FF33EBA3-2EE0-4FEE-9AA8-EAD5C37A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21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2174C"/>
  </w:style>
  <w:style w:type="paragraph" w:styleId="Rodap">
    <w:name w:val="footer"/>
    <w:basedOn w:val="Normal"/>
    <w:link w:val="RodapChar"/>
    <w:uiPriority w:val="99"/>
    <w:unhideWhenUsed/>
    <w:rsid w:val="003217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2174C"/>
  </w:style>
  <w:style w:type="character" w:customStyle="1" w:styleId="apple-tab-span">
    <w:name w:val="apple-tab-span"/>
    <w:basedOn w:val="Fontepargpadro"/>
    <w:rsid w:val="007546D0"/>
  </w:style>
  <w:style w:type="paragraph" w:styleId="PargrafodaLista">
    <w:name w:val="List Paragraph"/>
    <w:basedOn w:val="Normal"/>
    <w:uiPriority w:val="1"/>
    <w:qFormat/>
    <w:rsid w:val="001F2967"/>
    <w:pPr>
      <w:widowControl w:val="0"/>
      <w:autoSpaceDE w:val="0"/>
      <w:autoSpaceDN w:val="0"/>
      <w:spacing w:after="0" w:line="240" w:lineRule="auto"/>
      <w:ind w:left="786" w:hanging="367"/>
    </w:pPr>
    <w:rPr>
      <w:rFonts w:ascii="Arial MT" w:eastAsia="Arial MT" w:hAnsi="Arial MT" w:cs="Arial MT"/>
      <w:kern w:val="0"/>
      <w:lang w:val="pt-PT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9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6C945-E604-41AE-B082-363C63CB8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6</Pages>
  <Words>841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84</cp:revision>
  <dcterms:created xsi:type="dcterms:W3CDTF">2023-07-27T11:41:00Z</dcterms:created>
  <dcterms:modified xsi:type="dcterms:W3CDTF">2023-11-24T16:24:00Z</dcterms:modified>
</cp:coreProperties>
</file>